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037BB" w14:textId="4443A840" w:rsidR="00EA2FB9" w:rsidRPr="0097410A" w:rsidRDefault="001B020D">
      <w:pPr>
        <w:rPr>
          <w:rFonts w:ascii="Arial" w:hAnsi="Arial" w:cs="Arial"/>
          <w:b/>
          <w:bCs/>
          <w:sz w:val="32"/>
          <w:szCs w:val="32"/>
        </w:rPr>
      </w:pPr>
      <w:r w:rsidRPr="0097410A">
        <w:rPr>
          <w:rFonts w:ascii="Arial" w:hAnsi="Arial" w:cs="Arial"/>
          <w:b/>
          <w:bCs/>
          <w:sz w:val="32"/>
          <w:szCs w:val="32"/>
        </w:rPr>
        <w:t>Informujeme Vás: Změna v termínech výplaty důchodů</w:t>
      </w:r>
      <w:r w:rsidR="0097410A" w:rsidRPr="0097410A">
        <w:rPr>
          <w:rFonts w:ascii="Arial" w:hAnsi="Arial" w:cs="Arial"/>
          <w:b/>
          <w:bCs/>
          <w:sz w:val="32"/>
          <w:szCs w:val="32"/>
        </w:rPr>
        <w:t xml:space="preserve"> a</w:t>
      </w:r>
      <w:r w:rsidR="0097410A">
        <w:rPr>
          <w:rFonts w:ascii="Arial" w:hAnsi="Arial" w:cs="Arial"/>
          <w:b/>
          <w:bCs/>
          <w:sz w:val="32"/>
          <w:szCs w:val="32"/>
        </w:rPr>
        <w:t> </w:t>
      </w:r>
      <w:r w:rsidR="0097410A" w:rsidRPr="0097410A">
        <w:rPr>
          <w:rFonts w:ascii="Arial" w:hAnsi="Arial" w:cs="Arial"/>
          <w:b/>
          <w:bCs/>
          <w:sz w:val="32"/>
          <w:szCs w:val="32"/>
        </w:rPr>
        <w:t>v zasílání oznámení o navýšení důchodů</w:t>
      </w:r>
    </w:p>
    <w:p w14:paraId="54043718" w14:textId="77777777" w:rsidR="00407054" w:rsidRDefault="00407054"/>
    <w:p w14:paraId="2F329072" w14:textId="0AD246DE" w:rsidR="00C7759A" w:rsidRDefault="001B020D" w:rsidP="00C7759A">
      <w:pPr>
        <w:jc w:val="both"/>
      </w:pPr>
      <w:r>
        <w:t xml:space="preserve">Česká správa sociálního zabezpečení změní na jaře 2025 termíny výplaty některých důchodů. </w:t>
      </w:r>
      <w:r w:rsidRPr="00D9795F">
        <w:rPr>
          <w:rFonts w:ascii="Arial" w:hAnsi="Arial" w:cs="Arial"/>
          <w:b/>
          <w:bCs/>
          <w:sz w:val="20"/>
          <w:szCs w:val="20"/>
        </w:rPr>
        <w:t>Změna se týká těch důchodů, které jsou vyplácené v</w:t>
      </w:r>
      <w:bookmarkStart w:id="0" w:name="_GoBack"/>
      <w:bookmarkEnd w:id="0"/>
      <w:r w:rsidRPr="00D9795F">
        <w:rPr>
          <w:rFonts w:ascii="Arial" w:hAnsi="Arial" w:cs="Arial"/>
          <w:b/>
          <w:bCs/>
          <w:sz w:val="20"/>
          <w:szCs w:val="20"/>
        </w:rPr>
        <w:t xml:space="preserve"> druhé polovině měsíce. </w:t>
      </w:r>
      <w:r>
        <w:t xml:space="preserve">Nově budou všechny důchody vyplácené v první polovině měsíce, a to </w:t>
      </w:r>
      <w:r w:rsidRPr="00D9795F">
        <w:rPr>
          <w:rFonts w:ascii="Arial" w:hAnsi="Arial" w:cs="Arial"/>
          <w:b/>
          <w:bCs/>
          <w:sz w:val="20"/>
          <w:szCs w:val="20"/>
        </w:rPr>
        <w:t>od měsíce duben 2025</w:t>
      </w:r>
      <w:r>
        <w:t xml:space="preserve">. Tato změna termínu se v celém Česku týká více než 1 miliónu </w:t>
      </w:r>
      <w:r w:rsidR="00D9795F">
        <w:t>osob a týká se všech typů důchodů – starobních, invalidních a pozůstalostních.</w:t>
      </w:r>
    </w:p>
    <w:p w14:paraId="2ACC0938" w14:textId="77777777" w:rsidR="001B020D" w:rsidRDefault="001B020D" w:rsidP="00C7759A">
      <w:pPr>
        <w:jc w:val="both"/>
      </w:pPr>
    </w:p>
    <w:p w14:paraId="0A36D203" w14:textId="22A164D4" w:rsidR="001B020D" w:rsidRPr="00D9795F" w:rsidRDefault="001B020D" w:rsidP="00C775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9795F">
        <w:rPr>
          <w:rFonts w:ascii="Arial" w:hAnsi="Arial" w:cs="Arial"/>
          <w:b/>
          <w:bCs/>
          <w:sz w:val="24"/>
          <w:szCs w:val="24"/>
        </w:rPr>
        <w:t>Jak se termín výplaty důchodu změní?</w:t>
      </w:r>
    </w:p>
    <w:p w14:paraId="4676E541" w14:textId="202C1367" w:rsidR="001B020D" w:rsidRDefault="006B74D5" w:rsidP="00C7759A">
      <w:pPr>
        <w:jc w:val="both"/>
      </w:pPr>
      <w:r>
        <w:rPr>
          <w:rFonts w:ascii="Arial" w:hAnsi="Arial" w:cs="Arial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513A1119" wp14:editId="1E76A0F0">
            <wp:simplePos x="0" y="0"/>
            <wp:positionH relativeFrom="column">
              <wp:posOffset>4074007</wp:posOffset>
            </wp:positionH>
            <wp:positionV relativeFrom="paragraph">
              <wp:posOffset>163830</wp:posOffset>
            </wp:positionV>
            <wp:extent cx="1572768" cy="1572768"/>
            <wp:effectExtent l="0" t="0" r="8890" b="8890"/>
            <wp:wrapNone/>
            <wp:docPr id="2053022001" name="Obrázek 3" descr="Obsah obrázku text, kresba, diagram, obleče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22001" name="Obrázek 3" descr="Obsah obrázku text, kresba, diagram, oblečení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8"/>
        <w:gridCol w:w="3119"/>
      </w:tblGrid>
      <w:tr w:rsidR="00773DA3" w14:paraId="07F3CE26" w14:textId="77777777" w:rsidTr="00F105AF">
        <w:trPr>
          <w:trHeight w:hRule="exact" w:val="397"/>
        </w:trPr>
        <w:tc>
          <w:tcPr>
            <w:tcW w:w="3118" w:type="dxa"/>
            <w:vAlign w:val="center"/>
          </w:tcPr>
          <w:p w14:paraId="7BF367EC" w14:textId="29B1FA32" w:rsidR="00773DA3" w:rsidRDefault="00773DA3" w:rsidP="00773D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měsíce březen 2025 včetně</w:t>
            </w:r>
          </w:p>
        </w:tc>
        <w:tc>
          <w:tcPr>
            <w:tcW w:w="3119" w:type="dxa"/>
            <w:vAlign w:val="center"/>
          </w:tcPr>
          <w:p w14:paraId="43E6CA83" w14:textId="295B2292" w:rsidR="00773DA3" w:rsidRDefault="00773DA3" w:rsidP="00773D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měsíce duben 2025</w:t>
            </w:r>
          </w:p>
        </w:tc>
      </w:tr>
      <w:tr w:rsidR="00773DA3" w14:paraId="0BC89563" w14:textId="77777777" w:rsidTr="00F105AF">
        <w:trPr>
          <w:trHeight w:hRule="exact" w:val="397"/>
        </w:trPr>
        <w:tc>
          <w:tcPr>
            <w:tcW w:w="3118" w:type="dxa"/>
            <w:vAlign w:val="center"/>
          </w:tcPr>
          <w:p w14:paraId="2F383104" w14:textId="6BDFFB6E" w:rsidR="00773DA3" w:rsidRPr="00D9795F" w:rsidRDefault="00D9795F" w:rsidP="00773DA3">
            <w:pPr>
              <w:jc w:val="center"/>
              <w:rPr>
                <w:rFonts w:cs="Times New Roman"/>
              </w:rPr>
            </w:pPr>
            <w:r w:rsidRPr="00D9795F">
              <w:rPr>
                <w:rFonts w:cs="Times New Roman"/>
              </w:rPr>
              <w:t>16. den v měsíci</w:t>
            </w:r>
          </w:p>
        </w:tc>
        <w:tc>
          <w:tcPr>
            <w:tcW w:w="3119" w:type="dxa"/>
            <w:vAlign w:val="center"/>
          </w:tcPr>
          <w:p w14:paraId="19BD3C8C" w14:textId="1C59043A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 den v měsíci</w:t>
            </w:r>
          </w:p>
        </w:tc>
      </w:tr>
      <w:tr w:rsidR="00773DA3" w14:paraId="3429E87B" w14:textId="77777777" w:rsidTr="00F105AF">
        <w:trPr>
          <w:trHeight w:hRule="exact" w:val="397"/>
        </w:trPr>
        <w:tc>
          <w:tcPr>
            <w:tcW w:w="3118" w:type="dxa"/>
            <w:vAlign w:val="center"/>
          </w:tcPr>
          <w:p w14:paraId="2917B83B" w14:textId="1F7B34AF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 den v měsíci</w:t>
            </w:r>
          </w:p>
        </w:tc>
        <w:tc>
          <w:tcPr>
            <w:tcW w:w="3119" w:type="dxa"/>
            <w:vAlign w:val="center"/>
          </w:tcPr>
          <w:p w14:paraId="0E036AEE" w14:textId="4E2253BE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 den v měsíci</w:t>
            </w:r>
          </w:p>
        </w:tc>
      </w:tr>
      <w:tr w:rsidR="00773DA3" w14:paraId="5CBDD267" w14:textId="77777777" w:rsidTr="00F105AF">
        <w:trPr>
          <w:trHeight w:hRule="exact" w:val="397"/>
        </w:trPr>
        <w:tc>
          <w:tcPr>
            <w:tcW w:w="3118" w:type="dxa"/>
            <w:vAlign w:val="center"/>
          </w:tcPr>
          <w:p w14:paraId="46C87D1E" w14:textId="0959F05D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 den v měsíci</w:t>
            </w:r>
          </w:p>
        </w:tc>
        <w:tc>
          <w:tcPr>
            <w:tcW w:w="3119" w:type="dxa"/>
            <w:vAlign w:val="center"/>
          </w:tcPr>
          <w:p w14:paraId="1474B7DA" w14:textId="709B110D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 den v měsíci</w:t>
            </w:r>
          </w:p>
        </w:tc>
      </w:tr>
      <w:tr w:rsidR="00773DA3" w14:paraId="30CA784B" w14:textId="77777777" w:rsidTr="00F105AF">
        <w:trPr>
          <w:trHeight w:hRule="exact" w:val="397"/>
        </w:trPr>
        <w:tc>
          <w:tcPr>
            <w:tcW w:w="3118" w:type="dxa"/>
            <w:vAlign w:val="center"/>
          </w:tcPr>
          <w:p w14:paraId="793D99B3" w14:textId="795F9D68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 den v měsíci</w:t>
            </w:r>
          </w:p>
        </w:tc>
        <w:tc>
          <w:tcPr>
            <w:tcW w:w="3119" w:type="dxa"/>
            <w:vAlign w:val="center"/>
          </w:tcPr>
          <w:p w14:paraId="4B3E5187" w14:textId="08C9B5D7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 den v měsíci</w:t>
            </w:r>
          </w:p>
        </w:tc>
      </w:tr>
      <w:tr w:rsidR="00773DA3" w14:paraId="7EB83B0E" w14:textId="77777777" w:rsidTr="00F105AF">
        <w:trPr>
          <w:trHeight w:hRule="exact" w:val="397"/>
        </w:trPr>
        <w:tc>
          <w:tcPr>
            <w:tcW w:w="3118" w:type="dxa"/>
            <w:vAlign w:val="center"/>
          </w:tcPr>
          <w:p w14:paraId="62759D53" w14:textId="2FFF94B4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24. den v měsíci</w:t>
            </w:r>
          </w:p>
        </w:tc>
        <w:tc>
          <w:tcPr>
            <w:tcW w:w="3119" w:type="dxa"/>
            <w:vAlign w:val="center"/>
          </w:tcPr>
          <w:p w14:paraId="55216F50" w14:textId="22AADFEE" w:rsidR="00773DA3" w:rsidRPr="00D9795F" w:rsidRDefault="00D9795F" w:rsidP="00773D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 den v měsíci</w:t>
            </w:r>
          </w:p>
        </w:tc>
      </w:tr>
    </w:tbl>
    <w:p w14:paraId="544088CC" w14:textId="31C3F9A7" w:rsidR="00773DA3" w:rsidRPr="00D9795F" w:rsidRDefault="00773DA3" w:rsidP="00C7759A">
      <w:pPr>
        <w:jc w:val="both"/>
        <w:rPr>
          <w:rFonts w:cs="Times New Roman"/>
        </w:rPr>
      </w:pPr>
    </w:p>
    <w:p w14:paraId="2588082E" w14:textId="3EADE63C" w:rsidR="00D9795F" w:rsidRDefault="00D9795F" w:rsidP="00C7759A">
      <w:pPr>
        <w:jc w:val="both"/>
        <w:rPr>
          <w:rFonts w:cs="Times New Roman"/>
        </w:rPr>
      </w:pPr>
      <w:r>
        <w:rPr>
          <w:rFonts w:cs="Times New Roman"/>
        </w:rPr>
        <w:t>Důchody, které byly dosud vyplácené v druhé polovině měsíce, tak začnou být od měsíce duben 2025 vyplácené o 10 dnů dříve. Česká správa sociálního zabezpečení bude vše</w:t>
      </w:r>
      <w:r w:rsidR="00C5092A">
        <w:rPr>
          <w:rFonts w:cs="Times New Roman"/>
        </w:rPr>
        <w:t>m</w:t>
      </w:r>
      <w:r>
        <w:rPr>
          <w:rFonts w:cs="Times New Roman"/>
        </w:rPr>
        <w:t>, kterých se to týká, posílat v měsíci březnu 2025 informační dopis. Na tento dopis není potřeba nijak reagovat. Změna termínu výplat</w:t>
      </w:r>
      <w:r w:rsidR="00966B93">
        <w:rPr>
          <w:rFonts w:cs="Times New Roman"/>
        </w:rPr>
        <w:t>y</w:t>
      </w:r>
      <w:r>
        <w:rPr>
          <w:rFonts w:cs="Times New Roman"/>
        </w:rPr>
        <w:t xml:space="preserve"> důchodu proběhne automaticky.</w:t>
      </w:r>
    </w:p>
    <w:p w14:paraId="0564E85C" w14:textId="180658DD" w:rsidR="00D9795F" w:rsidRDefault="00D9795F" w:rsidP="00C7759A">
      <w:pPr>
        <w:jc w:val="both"/>
        <w:rPr>
          <w:rFonts w:cs="Times New Roman"/>
        </w:rPr>
      </w:pPr>
    </w:p>
    <w:p w14:paraId="3459CD01" w14:textId="0BB608AD" w:rsidR="00D9795F" w:rsidRPr="00D9795F" w:rsidRDefault="00D9795F" w:rsidP="00C775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9795F">
        <w:rPr>
          <w:rFonts w:ascii="Arial" w:hAnsi="Arial" w:cs="Arial"/>
          <w:b/>
          <w:bCs/>
          <w:sz w:val="24"/>
          <w:szCs w:val="24"/>
        </w:rPr>
        <w:t>Změna termínu výplaty důchodů do pobytových zařízení sociálních služeb</w:t>
      </w:r>
    </w:p>
    <w:p w14:paraId="64DCB1BF" w14:textId="223274CB" w:rsidR="00D9795F" w:rsidRDefault="00D9795F" w:rsidP="00C7759A">
      <w:pPr>
        <w:jc w:val="both"/>
        <w:rPr>
          <w:rFonts w:cs="Times New Roman"/>
        </w:rPr>
      </w:pPr>
    </w:p>
    <w:p w14:paraId="5101E5E1" w14:textId="3268D101" w:rsidR="00D9795F" w:rsidRDefault="00D9795F" w:rsidP="00C7759A">
      <w:pPr>
        <w:jc w:val="both"/>
        <w:rPr>
          <w:rFonts w:cs="Times New Roman"/>
        </w:rPr>
      </w:pPr>
      <w:r w:rsidRPr="00D9795F">
        <w:rPr>
          <w:rFonts w:ascii="Arial" w:hAnsi="Arial" w:cs="Arial"/>
          <w:b/>
          <w:bCs/>
          <w:sz w:val="20"/>
          <w:szCs w:val="20"/>
        </w:rPr>
        <w:t>Od měsíce červenec 2025</w:t>
      </w:r>
      <w:r>
        <w:rPr>
          <w:rFonts w:cs="Times New Roman"/>
        </w:rPr>
        <w:t xml:space="preserve"> se změní výplatní termín důchodů pro ty osoby, které žijí v pobytových zařízeních sociálních služeb (např. domovy pro seniory, domovy pro osoby se zdravotním postižením). Do měsíce červen 2025 budou důchodu vyplácené jako dosud 12. den v měsíci. Od měsíce červenec 2025 </w:t>
      </w:r>
      <w:r w:rsidR="00C5092A">
        <w:rPr>
          <w:rFonts w:cs="Times New Roman"/>
        </w:rPr>
        <w:t>se</w:t>
      </w:r>
      <w:r>
        <w:rPr>
          <w:rFonts w:cs="Times New Roman"/>
        </w:rPr>
        <w:t xml:space="preserve"> výplata posun</w:t>
      </w:r>
      <w:r w:rsidR="00C5092A">
        <w:rPr>
          <w:rFonts w:cs="Times New Roman"/>
        </w:rPr>
        <w:t>e</w:t>
      </w:r>
      <w:r>
        <w:rPr>
          <w:rFonts w:cs="Times New Roman"/>
        </w:rPr>
        <w:t xml:space="preserve"> </w:t>
      </w:r>
      <w:r w:rsidRPr="0097410A">
        <w:rPr>
          <w:rFonts w:ascii="Arial" w:hAnsi="Arial" w:cs="Arial"/>
          <w:b/>
          <w:bCs/>
          <w:sz w:val="20"/>
          <w:szCs w:val="20"/>
        </w:rPr>
        <w:t>na 15. den v měsíci</w:t>
      </w:r>
      <w:r>
        <w:rPr>
          <w:rFonts w:cs="Times New Roman"/>
        </w:rPr>
        <w:t>.</w:t>
      </w:r>
    </w:p>
    <w:p w14:paraId="121AE8CC" w14:textId="77777777" w:rsidR="00D9795F" w:rsidRDefault="00D9795F" w:rsidP="00C7759A">
      <w:pPr>
        <w:jc w:val="both"/>
        <w:rPr>
          <w:rFonts w:cs="Times New Roman"/>
        </w:rPr>
      </w:pPr>
    </w:p>
    <w:p w14:paraId="6E05D41F" w14:textId="61B80282" w:rsidR="00D9795F" w:rsidRDefault="00D9795F" w:rsidP="00D9795F">
      <w:pPr>
        <w:jc w:val="both"/>
        <w:rPr>
          <w:rFonts w:cs="Times New Roman"/>
        </w:rPr>
      </w:pPr>
      <w:r>
        <w:rPr>
          <w:rFonts w:cs="Times New Roman"/>
        </w:rPr>
        <w:t xml:space="preserve">Česká správa sociálního zabezpečení o této změně termínu bude všechny důchodce, kterých se to týká, informovat písemně během měsíce červen 2025. </w:t>
      </w:r>
      <w:r w:rsidR="00C5092A">
        <w:rPr>
          <w:rFonts w:cs="Times New Roman"/>
        </w:rPr>
        <w:t xml:space="preserve">Na tento dopis není potřeba nijak reagovat. </w:t>
      </w:r>
      <w:r>
        <w:rPr>
          <w:rFonts w:cs="Times New Roman"/>
        </w:rPr>
        <w:t>Změna termínu výplat</w:t>
      </w:r>
      <w:r w:rsidR="00966B93">
        <w:rPr>
          <w:rFonts w:cs="Times New Roman"/>
        </w:rPr>
        <w:t>y</w:t>
      </w:r>
      <w:r>
        <w:rPr>
          <w:rFonts w:cs="Times New Roman"/>
        </w:rPr>
        <w:t xml:space="preserve"> důchodu proběhne automaticky.</w:t>
      </w:r>
    </w:p>
    <w:p w14:paraId="042C1594" w14:textId="6835F1B4" w:rsidR="00D9795F" w:rsidRDefault="00D9795F" w:rsidP="00C7759A">
      <w:pPr>
        <w:jc w:val="both"/>
        <w:rPr>
          <w:rFonts w:cs="Times New Roman"/>
        </w:rPr>
      </w:pPr>
    </w:p>
    <w:p w14:paraId="111195B9" w14:textId="3909D96C" w:rsidR="00D9795F" w:rsidRPr="0097410A" w:rsidRDefault="0097410A" w:rsidP="00C775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7410A">
        <w:rPr>
          <w:rFonts w:ascii="Arial" w:hAnsi="Arial" w:cs="Arial"/>
          <w:b/>
          <w:bCs/>
          <w:sz w:val="24"/>
          <w:szCs w:val="24"/>
        </w:rPr>
        <w:t>Změna zasílání oznámení o zvýšení důchodů</w:t>
      </w:r>
    </w:p>
    <w:p w14:paraId="10E77AC0" w14:textId="02BAF23E" w:rsidR="006B74D5" w:rsidRDefault="006B74D5" w:rsidP="00C7759A">
      <w:pPr>
        <w:jc w:val="both"/>
        <w:rPr>
          <w:rFonts w:cs="Times New Roman"/>
        </w:rPr>
      </w:pPr>
    </w:p>
    <w:p w14:paraId="38B8F174" w14:textId="678CAE83" w:rsidR="0097410A" w:rsidRPr="00F105AF" w:rsidRDefault="0097410A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Times New Roman"/>
        </w:rPr>
        <w:t xml:space="preserve">Česká správa sociálního zabezpečení změní od roku 2026 způsob, kterým oznamuje pravidelné zvyšování důchodů, tzv. valorizaci důchodů. Dosud byla tato oznámení posílaná dopisem na adresu jednotlivých osob. </w:t>
      </w:r>
      <w:r w:rsidRPr="00F105AF">
        <w:rPr>
          <w:rFonts w:ascii="Arial" w:hAnsi="Arial" w:cs="Arial"/>
          <w:b/>
          <w:bCs/>
          <w:sz w:val="20"/>
          <w:szCs w:val="20"/>
        </w:rPr>
        <w:t>Od roku 2026 automatické posílání dopisů poštou skončí.</w:t>
      </w:r>
    </w:p>
    <w:p w14:paraId="309E91AD" w14:textId="1C55C23C" w:rsidR="0097410A" w:rsidRDefault="0097410A" w:rsidP="00C7759A">
      <w:pPr>
        <w:jc w:val="both"/>
        <w:rPr>
          <w:rFonts w:cs="Times New Roman"/>
        </w:rPr>
      </w:pPr>
    </w:p>
    <w:p w14:paraId="2650770F" w14:textId="662A3FA0" w:rsidR="0097410A" w:rsidRPr="00D9795F" w:rsidRDefault="00997390" w:rsidP="00C7759A">
      <w:pPr>
        <w:jc w:val="both"/>
        <w:rPr>
          <w:rFonts w:cs="Times New Roman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0" locked="0" layoutInCell="1" allowOverlap="1" wp14:anchorId="2CCF7C1B" wp14:editId="7B9363E3">
            <wp:simplePos x="0" y="0"/>
            <wp:positionH relativeFrom="column">
              <wp:posOffset>4571365</wp:posOffset>
            </wp:positionH>
            <wp:positionV relativeFrom="paragraph">
              <wp:posOffset>49530</wp:posOffset>
            </wp:positionV>
            <wp:extent cx="1272540" cy="1272540"/>
            <wp:effectExtent l="0" t="0" r="3810" b="3810"/>
            <wp:wrapSquare wrapText="bothSides"/>
            <wp:docPr id="1889558635" name="Obrázek 5" descr="Obsah obrázku text, počítač, Výstupní zařízení, Osobní počítač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58635" name="Obrázek 5" descr="Obsah obrázku text, počítač, Výstupní zařízení, Osobní počítač&#10;&#10;Obsah vygenerovaný umělou inteligencí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10A" w:rsidRPr="00F105AF">
        <w:rPr>
          <w:rFonts w:ascii="Arial" w:hAnsi="Arial" w:cs="Arial"/>
          <w:b/>
          <w:bCs/>
          <w:sz w:val="20"/>
          <w:szCs w:val="20"/>
        </w:rPr>
        <w:t>Nově bude Česká správa sociálního zabezpečení upřednostňovat posílání oznámení elektronicky.</w:t>
      </w:r>
      <w:r w:rsidR="0097410A">
        <w:rPr>
          <w:rFonts w:cs="Times New Roman"/>
        </w:rPr>
        <w:t xml:space="preserve"> A to do datové schránky občana, pokud ji osoba má zřízenou. Oznámení bude také k dispozici na </w:t>
      </w:r>
      <w:hyperlink r:id="rId10" w:history="1">
        <w:r w:rsidR="0097410A" w:rsidRPr="00E049FE">
          <w:rPr>
            <w:rStyle w:val="Hypertextovodkaz"/>
            <w:rFonts w:cs="Times New Roman"/>
          </w:rPr>
          <w:t>ePortálu ČSSZ</w:t>
        </w:r>
      </w:hyperlink>
      <w:r w:rsidR="0097410A">
        <w:rPr>
          <w:rFonts w:cs="Times New Roman"/>
        </w:rPr>
        <w:t xml:space="preserve">, odkud bude možné si oznámení stáhnout nebo vytisknout. </w:t>
      </w:r>
      <w:r w:rsidR="0097410A" w:rsidRPr="00F105AF">
        <w:rPr>
          <w:rFonts w:ascii="Arial" w:hAnsi="Arial" w:cs="Arial"/>
          <w:b/>
          <w:bCs/>
          <w:sz w:val="20"/>
          <w:szCs w:val="20"/>
        </w:rPr>
        <w:t>Přístup do portálu je ale možn</w:t>
      </w:r>
      <w:r w:rsidR="00F105AF" w:rsidRPr="00F105AF">
        <w:rPr>
          <w:rFonts w:ascii="Arial" w:hAnsi="Arial" w:cs="Arial"/>
          <w:b/>
          <w:bCs/>
          <w:sz w:val="20"/>
          <w:szCs w:val="20"/>
        </w:rPr>
        <w:t>ý</w:t>
      </w:r>
      <w:r w:rsidR="0097410A" w:rsidRPr="00F105AF">
        <w:rPr>
          <w:rFonts w:ascii="Arial" w:hAnsi="Arial" w:cs="Arial"/>
          <w:b/>
          <w:bCs/>
          <w:sz w:val="20"/>
          <w:szCs w:val="20"/>
        </w:rPr>
        <w:t xml:space="preserve"> pouze s tzv. identitou občana</w:t>
      </w:r>
      <w:r w:rsidR="0097410A">
        <w:rPr>
          <w:rFonts w:cs="Times New Roman"/>
        </w:rPr>
        <w:t xml:space="preserve"> – např. pomocí bankovní identity nebo </w:t>
      </w:r>
      <w:r w:rsidR="00E049FE">
        <w:rPr>
          <w:rFonts w:cs="Times New Roman"/>
        </w:rPr>
        <w:t xml:space="preserve">pomocí </w:t>
      </w:r>
      <w:hyperlink r:id="rId11" w:history="1">
        <w:r w:rsidR="00E049FE" w:rsidRPr="00E049FE">
          <w:rPr>
            <w:rStyle w:val="Hypertextovodkaz"/>
            <w:rFonts w:cs="Times New Roman"/>
          </w:rPr>
          <w:t>NIA</w:t>
        </w:r>
      </w:hyperlink>
      <w:r w:rsidR="00E049FE">
        <w:rPr>
          <w:rFonts w:cs="Times New Roman"/>
        </w:rPr>
        <w:t xml:space="preserve"> (národní identitní autorita). Bankovní identitu si může aktivovat majitel bankovního účtu s internetovým bankovnictvím. O vydání NIA je potřeba zažádat. </w:t>
      </w:r>
    </w:p>
    <w:p w14:paraId="3D1E620F" w14:textId="36E9084A" w:rsidR="00D9795F" w:rsidRDefault="00D9795F" w:rsidP="00C7759A">
      <w:pPr>
        <w:jc w:val="both"/>
        <w:rPr>
          <w:rFonts w:cs="Times New Roman"/>
        </w:rPr>
      </w:pPr>
    </w:p>
    <w:p w14:paraId="6738E041" w14:textId="7B438E68" w:rsidR="00E049FE" w:rsidRDefault="00997390" w:rsidP="00C7759A">
      <w:pPr>
        <w:jc w:val="both"/>
        <w:rPr>
          <w:rFonts w:cs="Times New Roman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332692A4" wp14:editId="576C94C0">
            <wp:simplePos x="0" y="0"/>
            <wp:positionH relativeFrom="margin">
              <wp:posOffset>-102870</wp:posOffset>
            </wp:positionH>
            <wp:positionV relativeFrom="paragraph">
              <wp:posOffset>0</wp:posOffset>
            </wp:positionV>
            <wp:extent cx="2340610" cy="2340610"/>
            <wp:effectExtent l="0" t="0" r="2540" b="2540"/>
            <wp:wrapSquare wrapText="bothSides"/>
            <wp:docPr id="1188133160" name="Obrázek 4" descr="Obsah obrázku text, oblečení, osob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33160" name="Obrázek 4" descr="Obsah obrázku text, oblečení, osoba, design&#10;&#10;Obsah vygenerovaný umělou inteligencí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9FE" w:rsidRPr="00F105AF">
        <w:rPr>
          <w:rFonts w:ascii="Arial" w:hAnsi="Arial" w:cs="Arial"/>
          <w:b/>
          <w:bCs/>
          <w:sz w:val="20"/>
          <w:szCs w:val="20"/>
        </w:rPr>
        <w:t>Pokud bude osoba chtít, aby jí valorizační oznámení bylo nadále doručované poštou, bude o to muset nejpozději do 30. září 2025 požádat.</w:t>
      </w:r>
      <w:r w:rsidR="00E049FE">
        <w:rPr>
          <w:rFonts w:cs="Times New Roman"/>
        </w:rPr>
        <w:t xml:space="preserve"> Žádost se podává </w:t>
      </w:r>
      <w:hyperlink r:id="rId13" w:history="1">
        <w:r w:rsidR="00E049FE" w:rsidRPr="00E049FE">
          <w:rPr>
            <w:rStyle w:val="Hypertextovodkaz"/>
            <w:rFonts w:cs="Times New Roman"/>
          </w:rPr>
          <w:t>na předepsaném tiskopisu</w:t>
        </w:r>
      </w:hyperlink>
      <w:r w:rsidR="00E049FE">
        <w:rPr>
          <w:rFonts w:cs="Times New Roman"/>
        </w:rPr>
        <w:t>, který je následně nutné doručit na Českou správu sociálního zabezpečení. Tuto žádost je možné sepsat také osobně na jednotlivých pracovištích Okresních správ sociálního zabezpečení. V tom případě je žádost ihned přijata a není potřeba ji následně posílat.</w:t>
      </w:r>
    </w:p>
    <w:p w14:paraId="4A489ED5" w14:textId="77777777" w:rsidR="00E049FE" w:rsidRDefault="00E049FE" w:rsidP="00C7759A">
      <w:pPr>
        <w:jc w:val="both"/>
        <w:rPr>
          <w:rFonts w:cs="Times New Roman"/>
        </w:rPr>
      </w:pPr>
    </w:p>
    <w:p w14:paraId="6FEDA446" w14:textId="7CE74141" w:rsidR="00E049FE" w:rsidRDefault="00E049FE" w:rsidP="00C7759A">
      <w:pPr>
        <w:jc w:val="both"/>
        <w:rPr>
          <w:rFonts w:cs="Times New Roman"/>
        </w:rPr>
      </w:pPr>
      <w:r w:rsidRPr="00F105AF">
        <w:rPr>
          <w:rFonts w:ascii="Arial" w:hAnsi="Arial" w:cs="Arial"/>
          <w:b/>
          <w:bCs/>
          <w:sz w:val="20"/>
          <w:szCs w:val="20"/>
        </w:rPr>
        <w:t>POZOR! Osoby narozené v roce 1955 a mladší (tedy osoby 70leté a mladší) budou muset za pos</w:t>
      </w:r>
      <w:r w:rsidR="00F105AF">
        <w:rPr>
          <w:rFonts w:ascii="Arial" w:hAnsi="Arial" w:cs="Arial"/>
          <w:b/>
          <w:bCs/>
          <w:sz w:val="20"/>
          <w:szCs w:val="20"/>
        </w:rPr>
        <w:t>í</w:t>
      </w:r>
      <w:r w:rsidRPr="00F105AF">
        <w:rPr>
          <w:rFonts w:ascii="Arial" w:hAnsi="Arial" w:cs="Arial"/>
          <w:b/>
          <w:bCs/>
          <w:sz w:val="20"/>
          <w:szCs w:val="20"/>
        </w:rPr>
        <w:t xml:space="preserve">lání oznámení zaplatit běžné poštovné podle aktuálního ceníku České pošty </w:t>
      </w:r>
      <w:r>
        <w:rPr>
          <w:rFonts w:cs="Times New Roman"/>
        </w:rPr>
        <w:t xml:space="preserve">(v současné době to je 26 Kč). Částka poštovného </w:t>
      </w:r>
      <w:r w:rsidR="00147EB9">
        <w:rPr>
          <w:rFonts w:cs="Times New Roman"/>
        </w:rPr>
        <w:t>se</w:t>
      </w:r>
      <w:r>
        <w:rPr>
          <w:rFonts w:cs="Times New Roman"/>
        </w:rPr>
        <w:t xml:space="preserve"> </w:t>
      </w:r>
      <w:r w:rsidR="00147EB9">
        <w:rPr>
          <w:rFonts w:cs="Times New Roman"/>
        </w:rPr>
        <w:t xml:space="preserve">následně </w:t>
      </w:r>
      <w:r>
        <w:rPr>
          <w:rFonts w:cs="Times New Roman"/>
        </w:rPr>
        <w:t>odečte</w:t>
      </w:r>
      <w:r w:rsidR="00147EB9">
        <w:rPr>
          <w:rFonts w:cs="Times New Roman"/>
        </w:rPr>
        <w:t xml:space="preserve"> </w:t>
      </w:r>
      <w:r>
        <w:rPr>
          <w:rFonts w:cs="Times New Roman"/>
        </w:rPr>
        <w:t>od jedné výplaty důchodu.</w:t>
      </w:r>
      <w:r w:rsidR="00F105AF">
        <w:rPr>
          <w:rFonts w:cs="Times New Roman"/>
        </w:rPr>
        <w:t xml:space="preserve"> </w:t>
      </w:r>
      <w:r w:rsidR="00147EB9">
        <w:rPr>
          <w:rFonts w:ascii="Arial" w:hAnsi="Arial" w:cs="Arial"/>
          <w:b/>
          <w:bCs/>
          <w:sz w:val="20"/>
          <w:szCs w:val="20"/>
        </w:rPr>
        <w:t>Lidem</w:t>
      </w:r>
      <w:r w:rsidR="00F105AF" w:rsidRPr="00147EB9">
        <w:rPr>
          <w:rFonts w:ascii="Arial" w:hAnsi="Arial" w:cs="Arial"/>
          <w:b/>
          <w:bCs/>
          <w:sz w:val="20"/>
          <w:szCs w:val="20"/>
        </w:rPr>
        <w:t xml:space="preserve"> starším 70 let bude oznámení posílené bezplatně</w:t>
      </w:r>
      <w:r w:rsidR="00F105AF">
        <w:rPr>
          <w:rFonts w:cs="Times New Roman"/>
        </w:rPr>
        <w:t xml:space="preserve">. </w:t>
      </w:r>
    </w:p>
    <w:p w14:paraId="054D83B2" w14:textId="77777777" w:rsidR="00F105AF" w:rsidRDefault="00F105AF" w:rsidP="00C7759A">
      <w:pPr>
        <w:jc w:val="both"/>
        <w:rPr>
          <w:rFonts w:cs="Times New Roman"/>
        </w:rPr>
      </w:pPr>
    </w:p>
    <w:p w14:paraId="704A1C39" w14:textId="46224846" w:rsidR="00F105AF" w:rsidRPr="00F105AF" w:rsidRDefault="00F105AF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Times New Roman"/>
        </w:rPr>
        <w:t xml:space="preserve">V případě potřeby mít při sobě oznámení o zvýšení důchodu v listinné podobě </w:t>
      </w:r>
      <w:r w:rsidRPr="00F105AF">
        <w:rPr>
          <w:rFonts w:ascii="Arial" w:hAnsi="Arial" w:cs="Arial"/>
          <w:b/>
          <w:bCs/>
          <w:sz w:val="20"/>
          <w:szCs w:val="20"/>
        </w:rPr>
        <w:t xml:space="preserve">bude také možné osobně navštívit některé z pracovišť Okresního správ sociálního zabezpečení, kde oznámení vytisknout bezplatně. </w:t>
      </w:r>
    </w:p>
    <w:p w14:paraId="6B3D3C73" w14:textId="77777777" w:rsidR="00F105AF" w:rsidRDefault="00F105AF" w:rsidP="00C7759A">
      <w:pPr>
        <w:jc w:val="both"/>
        <w:rPr>
          <w:rFonts w:cs="Times New Roman"/>
        </w:rPr>
      </w:pPr>
    </w:p>
    <w:p w14:paraId="529EA169" w14:textId="41DFC128" w:rsidR="00C207BB" w:rsidRDefault="00997390" w:rsidP="00C207BB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>Pokud si budete v čemkoliv nejistí, můžou vám</w:t>
      </w:r>
      <w:r w:rsidR="00C207BB" w:rsidRPr="00C7759A">
        <w:rPr>
          <w:rFonts w:ascii="Arial" w:hAnsi="Arial" w:cs="Arial"/>
          <w:b/>
          <w:bCs/>
          <w:sz w:val="20"/>
          <w:szCs w:val="20"/>
        </w:rPr>
        <w:t xml:space="preserve"> pomoct sociální pracovníci.</w:t>
      </w:r>
      <w:r w:rsidR="00C207BB">
        <w:t xml:space="preserve"> </w:t>
      </w:r>
      <w:r w:rsidR="00C5092A">
        <w:t>Vysvětlí Vám změny, ke kterým dochází, pomůžou Vám vyplnit příslušný formulář nebo Vás mohou doprovodit k jednání na pracoviště Okresní správy sociálního zabezpečení.</w:t>
      </w:r>
      <w:r w:rsidR="00C207BB">
        <w:t xml:space="preserve"> Kontakt na sociální pracovníky Magistrátu města Ostravy získáte na obecním úřadu obce, kde bydlíte nebo na bezplatné lince ostravského SOCIOPOINTu 800 700 650.</w:t>
      </w:r>
    </w:p>
    <w:p w14:paraId="7FC17B15" w14:textId="0F51ECDC" w:rsidR="00F105AF" w:rsidRDefault="00F105AF" w:rsidP="00C7759A">
      <w:pPr>
        <w:jc w:val="both"/>
        <w:rPr>
          <w:rFonts w:cs="Times New Roman"/>
        </w:rPr>
      </w:pPr>
    </w:p>
    <w:p w14:paraId="290B8E6E" w14:textId="77777777" w:rsidR="00C5092A" w:rsidRDefault="00C5092A" w:rsidP="00C7759A">
      <w:pPr>
        <w:jc w:val="both"/>
        <w:rPr>
          <w:rFonts w:cs="Times New Roman"/>
        </w:rPr>
      </w:pPr>
    </w:p>
    <w:p w14:paraId="7E5502F3" w14:textId="77777777" w:rsidR="00C5092A" w:rsidRDefault="00C5092A" w:rsidP="00C7759A">
      <w:pPr>
        <w:jc w:val="both"/>
        <w:rPr>
          <w:rFonts w:cs="Times New Roman"/>
        </w:rPr>
      </w:pPr>
    </w:p>
    <w:p w14:paraId="430FF41E" w14:textId="77777777" w:rsidR="00C5092A" w:rsidRDefault="00C5092A" w:rsidP="00C7759A">
      <w:pPr>
        <w:jc w:val="both"/>
        <w:rPr>
          <w:rFonts w:cs="Times New Roman"/>
        </w:rPr>
      </w:pPr>
    </w:p>
    <w:p w14:paraId="3E49E345" w14:textId="434D4941" w:rsidR="00F105AF" w:rsidRPr="00147EB9" w:rsidRDefault="00C5092A" w:rsidP="00C7759A">
      <w:pPr>
        <w:jc w:val="both"/>
        <w:rPr>
          <w:rFonts w:cs="Times New Roman"/>
          <w:i/>
          <w:iCs/>
          <w:sz w:val="16"/>
          <w:szCs w:val="16"/>
        </w:rPr>
      </w:pPr>
      <w:r w:rsidRPr="00147EB9">
        <w:rPr>
          <w:rFonts w:cs="Times New Roman"/>
          <w:i/>
          <w:iCs/>
          <w:sz w:val="16"/>
          <w:szCs w:val="16"/>
        </w:rPr>
        <w:t>Použité o</w:t>
      </w:r>
      <w:r w:rsidR="006B74D5" w:rsidRPr="00147EB9">
        <w:rPr>
          <w:rFonts w:cs="Times New Roman"/>
          <w:i/>
          <w:iCs/>
          <w:sz w:val="16"/>
          <w:szCs w:val="16"/>
        </w:rPr>
        <w:t>brázky jsou volně dostupné z webu freepik.com.</w:t>
      </w:r>
    </w:p>
    <w:sectPr w:rsidR="00F105AF" w:rsidRPr="00147EB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08634" w14:textId="77777777" w:rsidR="000C2B35" w:rsidRDefault="000C2B35" w:rsidP="000C2B35">
      <w:r>
        <w:separator/>
      </w:r>
    </w:p>
  </w:endnote>
  <w:endnote w:type="continuationSeparator" w:id="0">
    <w:p w14:paraId="680C8244" w14:textId="77777777" w:rsidR="000C2B35" w:rsidRDefault="000C2B35" w:rsidP="000C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116654"/>
      <w:docPartObj>
        <w:docPartGallery w:val="Page Numbers (Bottom of Page)"/>
        <w:docPartUnique/>
      </w:docPartObj>
    </w:sdtPr>
    <w:sdtContent>
      <w:p w14:paraId="71557D67" w14:textId="064A60E5" w:rsidR="000C2B35" w:rsidRDefault="000C2B3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3726344" w14:textId="77777777" w:rsidR="000C2B35" w:rsidRDefault="000C2B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0BBE4" w14:textId="77777777" w:rsidR="000C2B35" w:rsidRDefault="000C2B35" w:rsidP="000C2B35">
      <w:r>
        <w:separator/>
      </w:r>
    </w:p>
  </w:footnote>
  <w:footnote w:type="continuationSeparator" w:id="0">
    <w:p w14:paraId="1339ABD3" w14:textId="77777777" w:rsidR="000C2B35" w:rsidRDefault="000C2B35" w:rsidP="000C2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E0"/>
    <w:rsid w:val="0008151F"/>
    <w:rsid w:val="000C2B35"/>
    <w:rsid w:val="00147EB9"/>
    <w:rsid w:val="001B020D"/>
    <w:rsid w:val="001C6FCD"/>
    <w:rsid w:val="002A210B"/>
    <w:rsid w:val="00407054"/>
    <w:rsid w:val="006B74D5"/>
    <w:rsid w:val="00773DA3"/>
    <w:rsid w:val="00865C74"/>
    <w:rsid w:val="00966B93"/>
    <w:rsid w:val="0097410A"/>
    <w:rsid w:val="00997390"/>
    <w:rsid w:val="00A859DF"/>
    <w:rsid w:val="00BD215C"/>
    <w:rsid w:val="00C207BB"/>
    <w:rsid w:val="00C43B3F"/>
    <w:rsid w:val="00C5092A"/>
    <w:rsid w:val="00C559E0"/>
    <w:rsid w:val="00C7759A"/>
    <w:rsid w:val="00D43141"/>
    <w:rsid w:val="00D9795F"/>
    <w:rsid w:val="00E049FE"/>
    <w:rsid w:val="00EA2FB9"/>
    <w:rsid w:val="00F1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5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5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9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9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9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9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9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9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9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9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9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9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9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9E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9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559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559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9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59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9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59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9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9E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43B3F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3B3F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773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2B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2B35"/>
  </w:style>
  <w:style w:type="paragraph" w:styleId="Zpat">
    <w:name w:val="footer"/>
    <w:basedOn w:val="Normln"/>
    <w:link w:val="ZpatChar"/>
    <w:uiPriority w:val="99"/>
    <w:unhideWhenUsed/>
    <w:rsid w:val="000C2B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2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5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9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9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9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9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9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9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9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9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9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9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9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9E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9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559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559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9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59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9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59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9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9E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43B3F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3B3F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773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2B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2B35"/>
  </w:style>
  <w:style w:type="paragraph" w:styleId="Zpat">
    <w:name w:val="footer"/>
    <w:basedOn w:val="Normln"/>
    <w:link w:val="ZpatChar"/>
    <w:uiPriority w:val="99"/>
    <w:unhideWhenUsed/>
    <w:rsid w:val="000C2B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portal.cssz.cz/web/portal/-/tiskopisy/zzoz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.identita.gov.cz/up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portal.cssz.cz/web/port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CDF6E-F8F0-4891-AB07-2D0D1E5A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3550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Drlík Lukáš</dc:creator>
  <cp:lastModifiedBy>Lucie Divišová</cp:lastModifiedBy>
  <cp:revision>2</cp:revision>
  <cp:lastPrinted>2025-02-27T08:49:00Z</cp:lastPrinted>
  <dcterms:created xsi:type="dcterms:W3CDTF">2025-02-27T09:32:00Z</dcterms:created>
  <dcterms:modified xsi:type="dcterms:W3CDTF">2025-02-27T09:32:00Z</dcterms:modified>
</cp:coreProperties>
</file>